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ind w:right="-182" w:hanging="141"/>
        <w:rPr>
          <w:rFonts w:ascii="Oswald" w:cs="Oswald" w:eastAsia="Oswald" w:hAnsi="Oswald"/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rFonts w:ascii="Oswald" w:cs="Oswald" w:eastAsia="Oswald" w:hAnsi="Oswald"/>
          <w:color w:val="222222"/>
          <w:rtl w:val="0"/>
        </w:rPr>
        <w:t xml:space="preserve">Materiał prasowy </w:t>
      </w:r>
    </w:p>
    <w:p w:rsidR="00000000" w:rsidDel="00000000" w:rsidP="00000000" w:rsidRDefault="00000000" w:rsidRPr="00000000" w14:paraId="00000002">
      <w:pPr>
        <w:spacing w:after="160" w:line="240" w:lineRule="auto"/>
        <w:ind w:right="-182" w:hanging="141"/>
        <w:rPr>
          <w:rFonts w:ascii="Oswald" w:cs="Oswald" w:eastAsia="Oswald" w:hAnsi="Oswald"/>
          <w:b w:val="1"/>
          <w:sz w:val="44"/>
          <w:szCs w:val="44"/>
        </w:rPr>
      </w:pPr>
      <w:bookmarkStart w:colFirst="0" w:colLast="0" w:name="_30j0zll" w:id="1"/>
      <w:bookmarkEnd w:id="1"/>
      <w:r w:rsidDel="00000000" w:rsidR="00000000" w:rsidRPr="00000000">
        <w:rPr>
          <w:rFonts w:ascii="Oswald" w:cs="Oswald" w:eastAsia="Oswald" w:hAnsi="Oswald"/>
          <w:rtl w:val="0"/>
        </w:rPr>
        <w:t xml:space="preserve">13 </w:t>
      </w:r>
      <w:r w:rsidDel="00000000" w:rsidR="00000000" w:rsidRPr="00000000">
        <w:rPr>
          <w:rFonts w:ascii="Oswald" w:cs="Oswald" w:eastAsia="Oswald" w:hAnsi="Oswald"/>
          <w:color w:val="222222"/>
          <w:rtl w:val="0"/>
        </w:rPr>
        <w:t xml:space="preserve">maja 2024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Oswald" w:cs="Oswald" w:eastAsia="Oswald" w:hAnsi="Oswald"/>
          <w:b w:val="1"/>
          <w:sz w:val="18"/>
          <w:szCs w:val="18"/>
        </w:rPr>
      </w:pPr>
      <w:r w:rsidDel="00000000" w:rsidR="00000000" w:rsidRPr="00000000">
        <w:rPr>
          <w:rFonts w:ascii="Oswald" w:cs="Oswald" w:eastAsia="Oswald" w:hAnsi="Oswald"/>
          <w:b w:val="1"/>
          <w:sz w:val="44"/>
          <w:szCs w:val="44"/>
          <w:rtl w:val="0"/>
        </w:rPr>
        <w:t xml:space="preserve">FREENOW ujawnia, gdzie </w:t>
      </w:r>
      <w:r w:rsidDel="00000000" w:rsidR="00000000" w:rsidRPr="00000000">
        <w:rPr>
          <w:rFonts w:ascii="Oswald" w:cs="Oswald" w:eastAsia="Oswald" w:hAnsi="Oswald"/>
          <w:b w:val="1"/>
          <w:sz w:val="44"/>
          <w:szCs w:val="44"/>
          <w:rtl w:val="0"/>
        </w:rPr>
        <w:t xml:space="preserve">warszawiacy </w:t>
      </w:r>
      <w:r w:rsidDel="00000000" w:rsidR="00000000" w:rsidRPr="00000000">
        <w:rPr>
          <w:rFonts w:ascii="Oswald" w:cs="Oswald" w:eastAsia="Oswald" w:hAnsi="Oswald"/>
          <w:b w:val="1"/>
          <w:sz w:val="44"/>
          <w:szCs w:val="44"/>
          <w:rtl w:val="0"/>
        </w:rPr>
        <w:t xml:space="preserve">najchętniej spędzają weekendowe wieczory.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line="276" w:lineRule="auto"/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ajchętniej wybieranym barem wśród warszawiaków w piątkowy wieczór jest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Bar Pacyfik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276" w:lineRule="auto"/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Najczęściej odwiedzaną restauracją w weekendy przez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mieszkańców stolicy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i turystów jest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Pod Gigantami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76" w:lineRule="auto"/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Na szczycie listy miejsc, w których użytkownicy FREENOW zaczynają piątkowe wieczory jest Fabryka Norblina i Hala Koszyki.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76" w:lineRule="auto"/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SEN jest najczęściej odwiedzanym klubem w weekendowe noce przez warszawiaków.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  <w:b w:val="1"/>
          <w:color w:val="4447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Nocne życie w wielkim mieście tętni energią i różnorodnością oferując mieszkańcom i turystom niezliczone możliwości spędzania wolnego czasu.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FREENOW,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aplikacja do zamawiania przejazdów, dokonała analizy zamówień taxi, by sprawdzić, gdzie użytkownicy najczęściej spędzają weekendowe wieczory. Na czele listy barów w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Warszawie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znalazł się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Bar Pacyfik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, najczęściej odwiedzaną restauracją jest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Pod Gigantami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,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natomiast najwięcej osób zaczyna weekendowe imprezowanie od Fabryki Norblina i Hali Koszyki.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color w:val="111111"/>
          <w:rtl w:val="0"/>
        </w:rPr>
        <w:t xml:space="preserve">Miejski przewodnik </w:t>
      </w:r>
      <w:r w:rsidDel="00000000" w:rsidR="00000000" w:rsidRPr="00000000">
        <w:rPr>
          <w:rFonts w:ascii="Proxima Nova" w:cs="Proxima Nova" w:eastAsia="Proxima Nova" w:hAnsi="Proxima Nova"/>
          <w:color w:val="111111"/>
          <w:rtl w:val="0"/>
        </w:rPr>
        <w:t xml:space="preserve">FREENOW powstał na podstawie analizy setek tysięcy przejazdów w 2024 roku i najczęściej wybieranych adresów, pod które użytkownicy zamawiają taxi w piątkowy wieczór, a także wracając w sobotnie i niedzielne noce.</w:t>
      </w:r>
      <w:r w:rsidDel="00000000" w:rsidR="00000000" w:rsidRPr="00000000">
        <w:rPr>
          <w:rFonts w:ascii="Proxima Nova" w:cs="Proxima Nova" w:eastAsia="Proxima Nova" w:hAnsi="Proxima Nova"/>
          <w:color w:val="2021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Jak pokazują statystyki,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 Warszawie, w weekendy, królują food halle, restauracje, bary i kluby.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Gdzie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warszawscy użytkownicy FREENOW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najczęściej spędzają weekendowe wieczory?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TOP 8 miejsc wybieranych na początek weekendowego wieczoru (między 19:00 a 23:00):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Fabryka Norblina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Hala Koszyki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Pod Gigantami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Paros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Bar Pacyfik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Elektrownia Powiśle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Restauracja Wódka Gessler na Widelcu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Amici Warsaw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TOP 5 barów, które najczęściej wybierają: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Bar Pacyfik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Kraken Rum Bar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Wozownia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Bar Rascal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Cocktail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Bar Max &amp; Dom Whisky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TOP 5 restauracji, które najczęściej odwiedzają: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Pod Gigantami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Paros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Restauracja Wódka Gessler na Widelcu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Amici Warsaw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Mykonos Greek Restaurant &amp; Bar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TOP 5 klubów, z których warszawiacy najczęściej zamawiają nocne przejazdy do domu (od północy do 5 rano):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SEN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Bar Studio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Teatro Cubano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Metropolis Warszawa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76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MOON Warsaw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Proxima Nova" w:cs="Proxima Nova" w:eastAsia="Proxima Nova" w:hAnsi="Proxima Nova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Niezależnie od tego, w którym miejscu najczęściej mieszkańcy i turyści spędzają weekendowe wieczory, ważnym aspektem nocnego życia jest także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bezpieczeństwo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Wybierając się na spotkanie ze znajomymi warto skorzystać z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taksówki na aplikację, która jest komfortową i bezpieczną alternatywą dla nocnych powrotów. Aplikacja FREENOW wyświetla użytkownikom dane kierowcy i auta wraz z numerem rejestracyjnym, których zgodność można sprawdzić tuż po przyjeździe taksówki. Dodatkowo, funkcja udostępnienia przejazdu w czasie rzeczywistym pozwala poinformować bliskich o dokładnej lokalizacji i trasie.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Dzięki temu można cieszyć się nocnymi atrakcjami bez obaw o powrót do domu.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Proxima Nova" w:cs="Proxima Nova" w:eastAsia="Proxima Nova" w:hAnsi="Proxima Nova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Subtitle"/>
        <w:spacing w:after="0" w:lineRule="auto"/>
        <w:rPr>
          <w:rFonts w:ascii="Oswald" w:cs="Oswald" w:eastAsia="Oswald" w:hAnsi="Oswald"/>
          <w:color w:val="000000"/>
          <w:sz w:val="26"/>
          <w:szCs w:val="26"/>
        </w:rPr>
      </w:pPr>
      <w:bookmarkStart w:colFirst="0" w:colLast="0" w:name="_yklm89wwe3cm" w:id="2"/>
      <w:bookmarkEnd w:id="2"/>
      <w:r w:rsidDel="00000000" w:rsidR="00000000" w:rsidRPr="00000000">
        <w:rPr>
          <w:rFonts w:ascii="Oswald" w:cs="Oswald" w:eastAsia="Oswald" w:hAnsi="Oswald"/>
          <w:color w:val="000000"/>
          <w:sz w:val="26"/>
          <w:szCs w:val="26"/>
          <w:rtl w:val="0"/>
        </w:rPr>
        <w:t xml:space="preserve">O DANYCH FREENOW </w:t>
      </w:r>
    </w:p>
    <w:p w:rsidR="00000000" w:rsidDel="00000000" w:rsidP="00000000" w:rsidRDefault="00000000" w:rsidRPr="00000000" w14:paraId="0000002F">
      <w:pPr>
        <w:pStyle w:val="Subtitle"/>
        <w:spacing w:after="0" w:lineRule="auto"/>
        <w:rPr>
          <w:rFonts w:ascii="Proxima Nova" w:cs="Proxima Nova" w:eastAsia="Proxima Nova" w:hAnsi="Proxima Nova"/>
          <w:color w:val="000000"/>
          <w:sz w:val="20"/>
          <w:szCs w:val="20"/>
        </w:rPr>
      </w:pPr>
      <w:bookmarkStart w:colFirst="0" w:colLast="0" w:name="_kq610yfzvznk" w:id="3"/>
      <w:bookmarkEnd w:id="3"/>
      <w:r w:rsidDel="00000000" w:rsidR="00000000" w:rsidRPr="00000000">
        <w:rPr>
          <w:rFonts w:ascii="Proxima Nova" w:cs="Proxima Nova" w:eastAsia="Proxima Nova" w:hAnsi="Proxima Nova"/>
          <w:color w:val="000000"/>
          <w:sz w:val="20"/>
          <w:szCs w:val="20"/>
          <w:rtl w:val="0"/>
        </w:rPr>
        <w:t xml:space="preserve">Informacje dotyczące konkretnych lokalizacji pochodzą z danych wewnętrznych FREENOW zebranych w okresie styczeń - maj 2024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Subtitle"/>
        <w:spacing w:after="0" w:line="240" w:lineRule="auto"/>
        <w:rPr>
          <w:rFonts w:ascii="Oswald" w:cs="Oswald" w:eastAsia="Oswald" w:hAnsi="Oswald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Oswald" w:cs="Oswald" w:eastAsia="Oswald" w:hAnsi="Oswald"/>
          <w:color w:val="000000"/>
          <w:sz w:val="26"/>
          <w:szCs w:val="26"/>
          <w:rtl w:val="0"/>
        </w:rPr>
        <w:t xml:space="preserve">O FREENOW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Oswald" w:cs="Oswald" w:eastAsia="Oswald" w:hAnsi="Oswald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FREENOW to superaplikacja mobilności miejskiej, której główną ofertą jest taxi. Oferuje największy wybór opcji transportowych w Europie — użytkownicy FREENOW ze 150-ciu miast europejskich w jednej aplikacji mogą wybierać spośród różnych opcji mobilności miejskiej, takich jak taksówka, e-hulajnoga, e-skuter, e-rower,  carsharing i wynajem aut, a także transport publiczny. FREENOW jest agregatorem usług zewnętrznych operatorów, który ma ambicję wpłynąć pozytywnie na efektywność mobilności i zrównoważony rozwój miast, bez dodawania kolejnych, własnych pojazdów na ulice. Platforma FREE NOW ma swoją siedzibę w Niemczech i jest wspierana przez głównych udziałowców: BMW Group i Mercedes-Benz Mobility. FREENOW jest kierowana przez CEO Thomasa Zimmermanna.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Oswald" w:cs="Oswald" w:eastAsia="Oswald" w:hAnsi="Oswald"/>
          <w:color w:val="222222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color w:val="222222"/>
          <w:sz w:val="26"/>
          <w:szCs w:val="26"/>
          <w:rtl w:val="0"/>
        </w:rPr>
        <w:t xml:space="preserve">Kontakt dla Mediów FREENOW</w:t>
      </w:r>
    </w:p>
    <w:p w:rsidR="00000000" w:rsidDel="00000000" w:rsidP="00000000" w:rsidRDefault="00000000" w:rsidRPr="00000000" w14:paraId="00000035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Agnieszka Ciesek</w:t>
      </w:r>
    </w:p>
    <w:p w:rsidR="00000000" w:rsidDel="00000000" w:rsidP="00000000" w:rsidRDefault="00000000" w:rsidRPr="00000000" w14:paraId="00000036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Senior PR &amp; Communications Manager FREENOW </w:t>
      </w:r>
    </w:p>
    <w:p w:rsidR="00000000" w:rsidDel="00000000" w:rsidP="00000000" w:rsidRDefault="00000000" w:rsidRPr="00000000" w14:paraId="00000037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+48 530 121 652</w:t>
      </w:r>
    </w:p>
    <w:p w:rsidR="00000000" w:rsidDel="00000000" w:rsidP="00000000" w:rsidRDefault="00000000" w:rsidRPr="00000000" w14:paraId="00000038">
      <w:pPr>
        <w:spacing w:after="20" w:before="20" w:line="240" w:lineRule="auto"/>
        <w:jc w:val="both"/>
        <w:rPr>
          <w:rFonts w:ascii="Proxima Nova" w:cs="Proxima Nova" w:eastAsia="Proxima Nova" w:hAnsi="Proxima Nova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Mail: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0000ff"/>
            <w:sz w:val="20"/>
            <w:szCs w:val="20"/>
            <w:u w:val="single"/>
            <w:rtl w:val="0"/>
          </w:rPr>
          <w:t xml:space="preserve">agnieszka.ciesek@free-now.com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Maria Antoszewska</w:t>
      </w:r>
    </w:p>
    <w:p w:rsidR="00000000" w:rsidDel="00000000" w:rsidP="00000000" w:rsidRDefault="00000000" w:rsidRPr="00000000" w14:paraId="0000003B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Account Executive</w:t>
      </w:r>
    </w:p>
    <w:p w:rsidR="00000000" w:rsidDel="00000000" w:rsidP="00000000" w:rsidRDefault="00000000" w:rsidRPr="00000000" w14:paraId="0000003C">
      <w:pPr>
        <w:spacing w:after="20" w:before="20" w:line="24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+48 601 092 042</w:t>
      </w:r>
    </w:p>
    <w:p w:rsidR="00000000" w:rsidDel="00000000" w:rsidP="00000000" w:rsidRDefault="00000000" w:rsidRPr="00000000" w14:paraId="0000003D">
      <w:pPr>
        <w:spacing w:after="20" w:before="20" w:line="240" w:lineRule="auto"/>
        <w:jc w:val="both"/>
        <w:rPr/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Mail: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0000ff"/>
            <w:sz w:val="20"/>
            <w:szCs w:val="20"/>
            <w:u w:val="single"/>
            <w:rtl w:val="0"/>
          </w:rPr>
          <w:t xml:space="preserve">maria.antoszewska@grayling.com</w:t>
        </w:r>
      </w:hyperlink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/>
      <w:drawing>
        <wp:anchor allowOverlap="1" behindDoc="0" distB="228600" distT="228600" distL="228600" distR="228600" hidden="0" layoutInCell="1" locked="0" relativeHeight="0" simplePos="0">
          <wp:simplePos x="0" y="0"/>
          <wp:positionH relativeFrom="margin">
            <wp:posOffset>1085850</wp:posOffset>
          </wp:positionH>
          <wp:positionV relativeFrom="margin">
            <wp:posOffset>-447674</wp:posOffset>
          </wp:positionV>
          <wp:extent cx="3771900" cy="800100"/>
          <wp:effectExtent b="0" l="0" r="0" t="0"/>
          <wp:wrapTopAndBottom distB="228600" distT="228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19615" r="-19615" t="0"/>
                  <a:stretch>
                    <a:fillRect/>
                  </a:stretch>
                </pic:blipFill>
                <pic:spPr>
                  <a:xfrm>
                    <a:off x="0" y="0"/>
                    <a:ext cx="3771900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gnieszka.ciesek@free-now.com" TargetMode="External"/><Relationship Id="rId7" Type="http://schemas.openxmlformats.org/officeDocument/2006/relationships/hyperlink" Target="mailto:maria.antoszewska@grayling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